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4E0" w:rsidR="00493985" w:rsidP="009B71FF" w:rsidRDefault="00493985" w14:paraId="7EE113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it-IT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 xml:space="preserve">JAVNI POZIV ZA ISKAZ INTERESA ZA SUDJELOVANJE U </w:t>
      </w:r>
    </w:p>
    <w:p w:rsidRPr="00E848D6" w:rsidR="00493985" w:rsidP="009B71FF" w:rsidRDefault="00493985" w14:paraId="4D099FA8" w14:textId="2C2768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>REGIONALNOM LANCU VRIJEDNOSTI</w:t>
      </w:r>
    </w:p>
    <w:p w:rsidRPr="00E848D6" w:rsidR="00493985" w:rsidP="009B71FF" w:rsidRDefault="00A6410D" w14:paraId="053EDC88" w14:textId="6641890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hr-HR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hr-HR"/>
        </w:rPr>
        <w:t>USLUŽNI SEKTOR VISOKE DODANE VRIJEDNOSTI</w:t>
      </w:r>
      <w:r w:rsidDel="00A6410D"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 </w:t>
      </w:r>
      <w:r w:rsidR="0021406D"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JADRANSKE </w:t>
      </w:r>
      <w:r w:rsidRPr="00E848D6" w:rsidR="00EB4029">
        <w:rPr>
          <w:rFonts w:ascii="Times New Roman" w:hAnsi="Times New Roman" w:eastAsia="Calibri" w:cs="Times New Roman"/>
          <w:b/>
          <w:sz w:val="28"/>
          <w:szCs w:val="28"/>
          <w:lang w:val="hr-HR"/>
        </w:rPr>
        <w:t>HRVATSKE</w:t>
      </w:r>
    </w:p>
    <w:p w:rsidR="00493985" w:rsidP="009B71FF" w:rsidRDefault="00493985" w14:paraId="579F017B" w14:textId="24BFFF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5E3FB2" w:rsidP="005E3FB2" w:rsidRDefault="005E3FB2" w14:paraId="6D3A2F2B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:rsidR="001C15B2" w:rsidP="001C15B2" w:rsidRDefault="005E3FB2" w14:paraId="593B3F92" w14:textId="69DC27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BA106E" w:rsidR="00E464E0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Plan)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u novom programskom razdoblju 2021.-2027. Plan je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 dostupan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15B2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w:history="1" r:id="rId11">
        <w:r w:rsidRPr="00627361" w:rsidR="00F63863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1C15B2">
        <w:rPr>
          <w:rStyle w:val="Hyperlink"/>
          <w:rFonts w:ascii="Times New Roman" w:hAnsi="Times New Roman"/>
          <w:sz w:val="24"/>
          <w:lang w:val="hr-HR"/>
        </w:rPr>
        <w:t>.</w:t>
      </w:r>
    </w:p>
    <w:p w:rsidRPr="00BA106E" w:rsidR="005E3FB2" w:rsidP="001C15B2" w:rsidRDefault="005E3FB2" w14:paraId="1C22474D" w14:textId="31ADC2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. 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:rsidRPr="00BA106E" w:rsidR="005E3FB2" w:rsidP="005E3FB2" w:rsidRDefault="005E3FB2" w14:paraId="6A161A21" w14:textId="4988BDD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regionalnog ekosustava za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Pr="00BA106E" w:rsidR="005E3FB2" w:rsidP="005E3FB2" w:rsidRDefault="00E464E0" w14:paraId="6CF556ED" w14:textId="064E1E3A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  <w:r w:rsidR="00082CC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Pr="00BA106E" w:rsidR="005E3FB2" w:rsidP="005E3FB2" w:rsidRDefault="00E464E0" w14:paraId="1B14B45E" w14:textId="71925807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prema prioritetnim nišama regionalnih gospodarstava</w:t>
      </w:r>
      <w:r w:rsidRPr="00BA106E" w:rsidR="005E3FB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7529A1" w:rsidP="005E3FB2" w:rsidRDefault="005E3FB2" w14:paraId="05595C40" w14:textId="5CC638B8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</w:t>
      </w:r>
      <w:r w:rsidR="00082C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B46DA" w:rsidP="005E3FB2" w:rsidRDefault="00CB46DA" w14:paraId="6FFE2759" w14:textId="7777777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3FB2" w:rsidP="005E3FB2" w:rsidRDefault="00F501FF" w14:paraId="447C0C1F" w14:textId="22BA497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i bit će od sustavne važnosti za davanje doprinosa regionalnom rastu, zapošljavanju i konkurentnosti. </w:t>
      </w:r>
    </w:p>
    <w:p w:rsidR="0032211F" w:rsidP="001C15B2" w:rsidRDefault="0032211F" w14:paraId="51D63579" w14:textId="77777777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:rsidRPr="00E848D6" w:rsidR="005E3FB2" w:rsidP="005E3FB2" w:rsidRDefault="005E3FB2" w14:paraId="65E9D661" w14:textId="777777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:rsidR="005E3FB2" w:rsidP="005E3FB2" w:rsidRDefault="005E3FB2" w14:paraId="56D239BA" w14:textId="163EB4F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regionalnoga razvoja i fondova Europske unije</w:t>
      </w:r>
      <w:r w:rsidR="006B10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(MRRFEU)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Pr="00CB1521" w:rsidR="005E3FB2" w:rsidP="005E3FB2" w:rsidRDefault="005E3FB2" w14:paraId="59FD8363" w14:textId="777777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:rsidRPr="00B74819" w:rsidR="005E3FB2" w:rsidP="005E3FB2" w:rsidRDefault="005E3FB2" w14:paraId="6DA65F9A" w14:textId="698CC3CD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3D82C4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 xml:space="preserve">(1) identificirati ključne dionike iz poslovnog </w:t>
      </w:r>
      <w:r w:rsidRPr="3D82C4C4" w:rsidR="00077D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znanstveno-istraživačkog </w:t>
      </w:r>
      <w:r w:rsidRPr="3D82C4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sektora</w:t>
      </w:r>
      <w:r w:rsidRPr="3D82C4C4" w:rsidR="00077D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te druge dionike</w:t>
      </w:r>
      <w:r w:rsidRPr="3D82C4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3D82C4C4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Pr="3D82C4C4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3D82C4C4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ciljevima, </w:t>
      </w:r>
    </w:p>
    <w:p w:rsidRPr="00CB1521" w:rsidR="005E3FB2" w:rsidP="005E3FB2" w:rsidRDefault="005E3FB2" w14:paraId="22AE93B4" w14:textId="111E495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:rsidR="00077DFB" w:rsidP="005E3FB2" w:rsidRDefault="005E3FB2" w14:paraId="530F9317" w14:textId="58408F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3D82C4C4">
        <w:rPr>
          <w:rFonts w:ascii="Times New Roman" w:hAnsi="Times New Roman" w:cs="Times New Roman"/>
          <w:sz w:val="24"/>
          <w:szCs w:val="24"/>
          <w:lang w:val="hr-HR"/>
        </w:rPr>
        <w:t xml:space="preserve">Dionici RLV-a </w:t>
      </w:r>
      <w:r w:rsidRPr="3D82C4C4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3D82C4C4">
        <w:rPr>
          <w:rFonts w:ascii="Times New Roman" w:hAnsi="Times New Roman" w:cs="Times New Roman"/>
          <w:sz w:val="24"/>
          <w:szCs w:val="24"/>
          <w:lang w:val="hr-HR"/>
        </w:rPr>
        <w:t xml:space="preserve">Jadranske Hrvatske će uz podršku MRRFEU-a, resornih tijela državne uprave i regionalnih koordinatora, </w:t>
      </w:r>
      <w:r w:rsidRPr="3D82C4C4" w:rsidR="00E464E0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</w:p>
    <w:p w:rsidR="00D83453" w:rsidP="005E3FB2" w:rsidRDefault="00E464E0" w14:paraId="4DE5A53B" w14:textId="54E0E2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ključn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određuj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D83453" w:rsid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tranzicijskih aktivnosti određenog regionalnog lanca vrijednosti. </w:t>
      </w:r>
    </w:p>
    <w:p w:rsidRPr="00E848D6" w:rsidR="00493985" w:rsidP="009B71FF" w:rsidRDefault="007D7EE4" w14:paraId="4BE710F4" w14:textId="62517492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82CC0" w:rsidR="00A6410D">
        <w:rPr>
          <w:rFonts w:ascii="Times New Roman" w:hAnsi="Times New Roman" w:cs="Times New Roman"/>
          <w:b/>
          <w:bCs/>
          <w:sz w:val="24"/>
          <w:szCs w:val="24"/>
          <w:lang w:val="hr-HR"/>
        </w:rPr>
        <w:t>Uslužni sektor visoke dodane vrijednosti</w:t>
      </w:r>
      <w:r w:rsidRPr="00F501FF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:rsidR="00D955ED" w:rsidP="009B71FF" w:rsidRDefault="00E848D6" w14:paraId="00B569CA" w14:textId="69F1F9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F501FF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:rsidRPr="00BA106E" w:rsidR="00D955ED" w:rsidP="009B71FF" w:rsidRDefault="00D33D8C" w14:paraId="7FCB8BED" w14:textId="1DB3D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Pr="00BA5469" w:rsidR="00D955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3FB2" w:rsidP="005E3FB2" w:rsidRDefault="005E3FB2" w14:paraId="2280F95F" w14:textId="0308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Pr="00F21456" w:rsidR="00A6410D" w:rsidP="00A6410D" w:rsidRDefault="00A6410D" w14:paraId="57C94363" w14:textId="7777777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Kreativne industrije </w:t>
      </w:r>
    </w:p>
    <w:p w:rsidR="00A6410D" w:rsidP="00A6410D" w:rsidRDefault="00A6410D" w14:paraId="5F2B05FA" w14:textId="7777777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>ilmsk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Pr="00F21456" w:rsidR="00A6410D" w:rsidP="00A6410D" w:rsidRDefault="00A6410D" w14:paraId="10913FEF" w14:textId="3EA19EC3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KIBS - 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Poslovne usluge visoke dodane vrijednosti </w:t>
      </w:r>
    </w:p>
    <w:p w:rsidRPr="00855EFB" w:rsidR="005E3FB2" w:rsidP="005E3FB2" w:rsidRDefault="005E3FB2" w14:paraId="4799D69B" w14:textId="052CD6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:rsidRPr="00E848D6" w:rsidR="005E3FB2" w:rsidP="005E3FB2" w:rsidRDefault="005E3FB2" w14:paraId="73CACD46" w14:textId="243F2D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Pr="0090192F" w:rsidR="00A6410D" w:rsidP="00A6410D" w:rsidRDefault="00A6410D" w14:paraId="2E2C7AF2" w14:textId="7777777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Audio-vi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</w:t>
      </w: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ualna i filmska industrija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0192F">
        <w:rPr>
          <w:lang w:val="hr-HR"/>
        </w:rPr>
        <w:t xml:space="preserve"> </w:t>
      </w:r>
      <w:r w:rsidRPr="0090192F">
        <w:rPr>
          <w:rFonts w:ascii="Times New Roman" w:hAnsi="Times New Roman" w:cs="Times New Roman"/>
          <w:sz w:val="24"/>
          <w:szCs w:val="24"/>
          <w:lang w:val="hr-HR"/>
        </w:rPr>
        <w:t>Prioritetna niša uključuje audio-vizualna rješenja, audio-vizualne dodatke i filmsku industriju i povezane usluge.</w:t>
      </w:r>
    </w:p>
    <w:p w:rsidRPr="0090192F" w:rsidR="00A6410D" w:rsidP="00A6410D" w:rsidRDefault="00A6410D" w14:paraId="7B755A05" w14:textId="7777777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2C44E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Gaming</w:t>
      </w:r>
      <w:proofErr w:type="spellEnd"/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– industrija video ig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ar</w:t>
      </w: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0192F">
        <w:rPr>
          <w:lang w:val="hr-HR"/>
        </w:rPr>
        <w:t xml:space="preserve"> </w:t>
      </w:r>
      <w:r w:rsidRPr="0090192F">
        <w:rPr>
          <w:rFonts w:ascii="Times New Roman" w:hAnsi="Times New Roman" w:cs="Times New Roman"/>
          <w:sz w:val="24"/>
          <w:szCs w:val="24"/>
          <w:lang w:val="hr-HR"/>
        </w:rPr>
        <w:t>Prioritetna niša uključuje razvoj računalnih igara, razvoj konzola, upravljača i drugih dodataka i E-sport.</w:t>
      </w:r>
    </w:p>
    <w:p w:rsidR="008E78A1" w:rsidP="008E78A1" w:rsidRDefault="00A6410D" w14:paraId="39BCF027" w14:textId="3FDA714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3D82C4C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Poslovne usluge s intenzivnim znanjem - KIBS (</w:t>
      </w:r>
      <w:proofErr w:type="spellStart"/>
      <w:r w:rsidRPr="3D82C4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Knowledge</w:t>
      </w:r>
      <w:proofErr w:type="spellEnd"/>
      <w:r w:rsidRPr="3D82C4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proofErr w:type="spellStart"/>
      <w:r w:rsidRPr="3D82C4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Intensive</w:t>
      </w:r>
      <w:proofErr w:type="spellEnd"/>
      <w:r w:rsidRPr="3D82C4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Business </w:t>
      </w:r>
      <w:proofErr w:type="spellStart"/>
      <w:r w:rsidRPr="3D82C4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Services</w:t>
      </w:r>
      <w:proofErr w:type="spellEnd"/>
      <w:r w:rsidRPr="3D82C4C4">
        <w:rPr>
          <w:rFonts w:ascii="Times New Roman" w:hAnsi="Times New Roman" w:cs="Times New Roman"/>
          <w:b/>
          <w:bCs/>
          <w:sz w:val="24"/>
          <w:szCs w:val="24"/>
          <w:lang w:val="hr-HR"/>
        </w:rPr>
        <w:t>):</w:t>
      </w:r>
      <w:r w:rsidRPr="3D82C4C4">
        <w:rPr>
          <w:lang w:val="hr-HR"/>
        </w:rPr>
        <w:t xml:space="preserve"> </w:t>
      </w:r>
      <w:r w:rsidRPr="3D82C4C4">
        <w:rPr>
          <w:rFonts w:ascii="Times New Roman" w:hAnsi="Times New Roman" w:cs="Times New Roman"/>
          <w:sz w:val="24"/>
          <w:szCs w:val="24"/>
          <w:lang w:val="hr-HR"/>
        </w:rPr>
        <w:t>Prioritetn</w:t>
      </w:r>
      <w:r w:rsidRPr="3D82C4C4" w:rsidR="77F2EB7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3D82C4C4">
        <w:rPr>
          <w:rFonts w:ascii="Times New Roman" w:hAnsi="Times New Roman" w:cs="Times New Roman"/>
          <w:sz w:val="24"/>
          <w:szCs w:val="24"/>
          <w:lang w:val="hr-HR"/>
        </w:rPr>
        <w:t xml:space="preserve"> niša odnosi se na poslovne usluge visoke dodane vrijednosti kojima se pružaju potpore poslovnim procesima drugih organizacija. Uključuje računalne i srodne djelatnosti, istraživanje i eksperimentalni razvoj) i ostale poslovne aktivnosti</w:t>
      </w:r>
      <w:r w:rsidRPr="3D82C4C4" w:rsidR="0BD9EE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485072" w:rsidR="00082CC0" w:rsidP="008E78A1" w:rsidRDefault="00082CC0" w14:paraId="747F06A6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E848D6" w:rsidR="00493985" w:rsidP="009B71FF" w:rsidRDefault="00934E08" w14:paraId="70273C92" w14:textId="3BCAB5C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14460" w:rsidP="009B71FF" w:rsidRDefault="00314460" w14:paraId="02F1041E" w14:textId="0D4600D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Pr="00BA106E" w:rsidR="002A3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A6410D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4D16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14460" w:rsidP="009B71FF" w:rsidRDefault="00314460" w14:paraId="05D00744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:rsidRPr="00BA106E" w:rsidR="00314460" w:rsidP="006B10EA" w:rsidRDefault="00314460" w14:paraId="18B36AD6" w14:textId="5AC4A8E4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:rsidRPr="0032211F" w:rsidR="002A3D2E" w:rsidP="006B10EA" w:rsidRDefault="002A3D2E" w14:paraId="0A524479" w14:textId="519A81C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90192F" w:rsidR="00A6410D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Del="00A6410D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:rsidR="00314460" w:rsidP="006B10EA" w:rsidRDefault="005E3FB2" w14:paraId="361650E2" w14:textId="2F71BB6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Pr="0090192F" w:rsidR="00A6410D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Del="00A6410D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2211F" w:rsidP="0032211F" w:rsidRDefault="0032211F" w14:paraId="7EF3DBCE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8C7185" w:rsidP="009B71FF" w:rsidRDefault="008C7185" w14:paraId="71056C41" w14:textId="392F783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Pr="00082CC0" w:rsidR="00A6410D">
        <w:rPr>
          <w:rFonts w:ascii="Times New Roman" w:hAnsi="Times New Roman" w:cs="Times New Roman"/>
          <w:b/>
          <w:bCs/>
          <w:sz w:val="24"/>
          <w:szCs w:val="24"/>
          <w:lang w:val="hr-HR"/>
        </w:rPr>
        <w:t>Uslužni sektor visoke dodane vrijednosti</w:t>
      </w:r>
      <w:r w:rsidRPr="00082CC0" w:rsidDel="00A6410D" w:rsidR="00A6410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082CC0"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Jadranske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:rsidRPr="00BA106E" w:rsidR="00A142BA" w:rsidP="009B71FF" w:rsidRDefault="00A142BA" w14:paraId="5AF08124" w14:textId="3A93B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Pr="0090192F" w:rsidR="00A6410D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Del="00A6410D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Pr="0090192F" w:rsidR="00A6410D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Del="00A6410D" w:rsidR="00A64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:rsidRPr="00CB1521" w:rsidR="00A6410D" w:rsidP="00A6410D" w:rsidRDefault="00A6410D" w14:paraId="35CA5C5C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name="_Hlk96594827" w:id="0"/>
      <w:bookmarkStart w:name="_Hlk90037343" w:id="1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 Uslužni sektor visoke dodane vrijednosti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p w:rsidRPr="00CB1521" w:rsidR="00A6410D" w:rsidP="00A6410D" w:rsidRDefault="00A6410D" w14:paraId="2F45F7F6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Pr="005E478C" w:rsidR="00A6410D" w:rsidP="00A6410D" w:rsidRDefault="00A6410D" w14:paraId="2A46573C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:rsidRPr="005E478C" w:rsidR="00A6410D" w:rsidP="00A6410D" w:rsidRDefault="00A6410D" w14:paraId="678D5B7B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:rsidRPr="00CB1521" w:rsidR="00A6410D" w:rsidP="00A6410D" w:rsidRDefault="00A6410D" w14:paraId="34FB70D9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:rsidRPr="00CB1521" w:rsidR="00A6410D" w:rsidP="00A6410D" w:rsidRDefault="00A6410D" w14:paraId="2D2515A4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:rsidRPr="00085A53" w:rsidR="00A6410D" w:rsidP="00A6410D" w:rsidRDefault="00A6410D" w14:paraId="02BC0222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klasteri</w:t>
      </w:r>
      <w:r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:rsidRPr="00105E42" w:rsidR="00A6410D" w:rsidP="00A6410D" w:rsidRDefault="00A6410D" w14:paraId="01AA85C2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name="_Hlk90037482" w:id="2"/>
      <w:r w:rsidRPr="00D50DA4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A5CF4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D50DA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50DA4">
        <w:rPr>
          <w:rFonts w:ascii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</w:t>
      </w:r>
      <w:r w:rsidRPr="009451A9">
        <w:rPr>
          <w:rFonts w:ascii="Times New Roman" w:hAnsi="Times New Roman" w:cs="Times New Roman"/>
          <w:sz w:val="24"/>
          <w:szCs w:val="24"/>
          <w:lang w:val="hr-HR"/>
        </w:rPr>
        <w:t>(primjerice za: aktivnosti poslovne podrške: centri poslovne aktivnosti (data centri, centri za projektiranje i dizajn proizvoda,  multimedijski kontaktni centri te centri za razvoj informacijske tehnologije) i aktivnosti usluga visoke dodane vrijednosti (aktivnosti usluga industrijskog inženjeringa i aktivnosti kreativnih usluga)</w:t>
      </w:r>
      <w:r w:rsidRPr="00D50DA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End w:id="2"/>
    </w:p>
    <w:bookmarkEnd w:id="0"/>
    <w:bookmarkEnd w:id="1"/>
    <w:p w:rsidRPr="00105E42" w:rsidR="000252DB" w:rsidP="000252DB" w:rsidRDefault="000252DB" w14:paraId="405081A1" w14:textId="7777777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A13BCF" w:rsidR="005E3FB2" w:rsidP="005E3FB2" w:rsidRDefault="005E3FB2" w14:paraId="7AEF9107" w14:textId="77777777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:rsidRPr="00082CC0" w:rsidR="00D83453" w:rsidP="00082CC0" w:rsidRDefault="005E3FB2" w14:paraId="58C29D1C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082CC0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Pr="00082CC0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Obrazac se može podnijeti na dva načina:</w:t>
      </w:r>
    </w:p>
    <w:p w:rsidRPr="00082CC0" w:rsidR="00D83453" w:rsidP="39EF0254" w:rsidRDefault="00D83453" w14:paraId="3D121709" w14:textId="0F9B5663">
      <w:pPr>
        <w:numPr>
          <w:ilvl w:val="0"/>
          <w:numId w:val="37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39EF0254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Elektronskim putem ispunjavanjem </w:t>
      </w:r>
      <w:r w:rsidRPr="39EF0254" w:rsidR="00D8345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hr-HR" w:eastAsia="hr-HR"/>
        </w:rPr>
        <w:t>google</w:t>
      </w:r>
      <w:r w:rsidRPr="39EF0254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obrasca putem poveznice</w:t>
      </w:r>
      <w:r w:rsidRPr="39EF0254" w:rsidR="00E0258B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</w:t>
      </w:r>
      <w:hyperlink r:id="R7f8a86f7dd0b4155">
        <w:r w:rsidRPr="39EF0254" w:rsidR="00D83453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  <w:lang w:val="hr-HR" w:eastAsia="hr-HR"/>
          </w:rPr>
          <w:t xml:space="preserve">Obrazac – RLV </w:t>
        </w:r>
        <w:r w:rsidRPr="39EF0254" w:rsidR="00A6410D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  <w:lang w:val="hr-HR" w:eastAsia="hr-HR"/>
          </w:rPr>
          <w:t>Uslužni sektor visoke dodane vrijednosti</w:t>
        </w:r>
        <w:r w:rsidRPr="39EF0254" w:rsidR="00D83453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hr-HR" w:eastAsia="hr-HR"/>
          </w:rPr>
          <w:t> </w:t>
        </w:r>
      </w:hyperlink>
      <w:r w:rsidRPr="39EF0254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uz obvezno učitavanje potpisane </w:t>
      </w:r>
      <w:r w:rsidRPr="39EF0254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Deklaracije</w:t>
      </w:r>
      <w:r w:rsidRPr="39EF0254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za predmetni RLV (</w:t>
      </w:r>
      <w:r w:rsidRPr="39EF0254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 xml:space="preserve">Deklaracija – RLV </w:t>
      </w:r>
      <w:r w:rsidRPr="39EF0254" w:rsidR="00A6410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Uslužni sektor visoke dodane vrijednosti</w:t>
      </w:r>
      <w:r w:rsidRPr="39EF0254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)</w:t>
      </w:r>
      <w:r w:rsidRPr="39EF0254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ili</w:t>
      </w:r>
    </w:p>
    <w:p w:rsidRPr="00082CC0" w:rsidR="00D83453" w:rsidP="00082CC0" w:rsidRDefault="00D83453" w14:paraId="7A0A8244" w14:textId="2387501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Dostavom ispunjenog i potpisanog Obrasca (</w:t>
      </w:r>
      <w:r w:rsidRPr="003B2F37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Obrazac – </w:t>
      </w:r>
      <w:r w:rsidRPr="003B2F37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RLV</w:t>
      </w:r>
      <w:r w:rsidRPr="00082CC0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082CC0" w:rsidR="00A6410D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Uslužni sektor visoke dodane vrijednosti </w:t>
      </w: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) te </w:t>
      </w:r>
      <w:r w:rsidRPr="00082CC0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Deklaracije</w:t>
      </w:r>
      <w:r w:rsidRPr="00082C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za predmetni RLV, elektroničkom poštom na adresu </w:t>
      </w:r>
      <w:hyperlink w:history="1" r:id="rId12">
        <w:r w:rsidRPr="00082CC0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Pr="00082CC0" w:rsidR="00A6410D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Uslužni sektor visoke dodane vrijednosti </w:t>
      </w:r>
      <w:r w:rsidRPr="00082CC0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Jadranske Hrvatske</w:t>
      </w: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082CC0" w:rsidR="00D83453" w:rsidP="00082CC0" w:rsidRDefault="00D83453" w14:paraId="00346E48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:rsidRPr="00082CC0" w:rsidR="00D83453" w:rsidP="00082CC0" w:rsidRDefault="00D83453" w14:paraId="76777221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w:history="1" r:id="rId13">
        <w:r w:rsidRPr="00082CC0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082CC0" w:rsidR="00D83453" w:rsidP="00082CC0" w:rsidRDefault="00D83453" w14:paraId="5F62621C" w14:textId="1C99D715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w:history="1" r:id="rId14">
        <w:r w:rsidRPr="00082CC0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i </w:t>
      </w:r>
      <w:hyperlink w:history="1" r:id="rId15">
        <w:r w:rsidRPr="00082CC0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082CC0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A142BA" w:rsidR="00A142BA" w:rsidP="00E0258B" w:rsidRDefault="00A142BA" w14:paraId="11CDEF6E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Pr="00A142BA" w:rsidR="00A142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0E7" w:rsidP="00493985" w:rsidRDefault="00F850E7" w14:paraId="0515AC36" w14:textId="77777777">
      <w:pPr>
        <w:spacing w:after="0" w:line="240" w:lineRule="auto"/>
      </w:pPr>
      <w:r>
        <w:separator/>
      </w:r>
    </w:p>
  </w:endnote>
  <w:endnote w:type="continuationSeparator" w:id="0">
    <w:p w:rsidR="00F850E7" w:rsidP="00493985" w:rsidRDefault="00F850E7" w14:paraId="593BFB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0E7" w:rsidP="00493985" w:rsidRDefault="00F850E7" w14:paraId="6C3AFBD4" w14:textId="77777777">
      <w:pPr>
        <w:spacing w:after="0" w:line="240" w:lineRule="auto"/>
      </w:pPr>
      <w:r>
        <w:separator/>
      </w:r>
    </w:p>
  </w:footnote>
  <w:footnote w:type="continuationSeparator" w:id="0">
    <w:p w:rsidR="00F850E7" w:rsidP="00493985" w:rsidRDefault="00F850E7" w14:paraId="6A4BD90E" w14:textId="77777777">
      <w:pPr>
        <w:spacing w:after="0" w:line="240" w:lineRule="auto"/>
      </w:pPr>
      <w:r>
        <w:continuationSeparator/>
      </w:r>
    </w:p>
  </w:footnote>
  <w:footnote w:id="1">
    <w:p w:rsidRPr="007F6A29" w:rsidR="005E3FB2" w:rsidP="005E3FB2" w:rsidRDefault="005E3FB2" w14:paraId="08F1D022" w14:textId="77777777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4F07"/>
    <w:multiLevelType w:val="hybridMultilevel"/>
    <w:tmpl w:val="FD6A914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5592">
    <w:abstractNumId w:val="9"/>
  </w:num>
  <w:num w:numId="2" w16cid:durableId="1503011817">
    <w:abstractNumId w:val="13"/>
  </w:num>
  <w:num w:numId="3" w16cid:durableId="1617103265">
    <w:abstractNumId w:val="15"/>
  </w:num>
  <w:num w:numId="4" w16cid:durableId="823358097">
    <w:abstractNumId w:val="1"/>
  </w:num>
  <w:num w:numId="5" w16cid:durableId="1356730118">
    <w:abstractNumId w:val="36"/>
  </w:num>
  <w:num w:numId="6" w16cid:durableId="38943033">
    <w:abstractNumId w:val="36"/>
  </w:num>
  <w:num w:numId="7" w16cid:durableId="1134182490">
    <w:abstractNumId w:val="30"/>
  </w:num>
  <w:num w:numId="8" w16cid:durableId="1557661381">
    <w:abstractNumId w:val="20"/>
  </w:num>
  <w:num w:numId="9" w16cid:durableId="2130590322">
    <w:abstractNumId w:val="18"/>
  </w:num>
  <w:num w:numId="10" w16cid:durableId="1147359426">
    <w:abstractNumId w:val="12"/>
  </w:num>
  <w:num w:numId="11" w16cid:durableId="1499535130">
    <w:abstractNumId w:val="24"/>
  </w:num>
  <w:num w:numId="12" w16cid:durableId="934827239">
    <w:abstractNumId w:val="35"/>
  </w:num>
  <w:num w:numId="13" w16cid:durableId="1284115489">
    <w:abstractNumId w:val="23"/>
  </w:num>
  <w:num w:numId="14" w16cid:durableId="803813332">
    <w:abstractNumId w:val="10"/>
  </w:num>
  <w:num w:numId="15" w16cid:durableId="2007440712">
    <w:abstractNumId w:val="34"/>
  </w:num>
  <w:num w:numId="16" w16cid:durableId="362288386">
    <w:abstractNumId w:val="19"/>
  </w:num>
  <w:num w:numId="17" w16cid:durableId="1953122234">
    <w:abstractNumId w:val="8"/>
  </w:num>
  <w:num w:numId="18" w16cid:durableId="1440373134">
    <w:abstractNumId w:val="2"/>
  </w:num>
  <w:num w:numId="19" w16cid:durableId="442578823">
    <w:abstractNumId w:val="6"/>
  </w:num>
  <w:num w:numId="20" w16cid:durableId="749542790">
    <w:abstractNumId w:val="14"/>
  </w:num>
  <w:num w:numId="21" w16cid:durableId="828669879">
    <w:abstractNumId w:val="32"/>
  </w:num>
  <w:num w:numId="22" w16cid:durableId="1426419419">
    <w:abstractNumId w:val="3"/>
  </w:num>
  <w:num w:numId="23" w16cid:durableId="322854985">
    <w:abstractNumId w:val="11"/>
  </w:num>
  <w:num w:numId="24" w16cid:durableId="1388845802">
    <w:abstractNumId w:val="27"/>
  </w:num>
  <w:num w:numId="25" w16cid:durableId="385876135">
    <w:abstractNumId w:val="7"/>
  </w:num>
  <w:num w:numId="26" w16cid:durableId="364327559">
    <w:abstractNumId w:val="21"/>
  </w:num>
  <w:num w:numId="27" w16cid:durableId="1286157164">
    <w:abstractNumId w:val="5"/>
  </w:num>
  <w:num w:numId="28" w16cid:durableId="810563712">
    <w:abstractNumId w:val="22"/>
  </w:num>
  <w:num w:numId="29" w16cid:durableId="1383752490">
    <w:abstractNumId w:val="4"/>
  </w:num>
  <w:num w:numId="30" w16cid:durableId="359820339">
    <w:abstractNumId w:val="26"/>
  </w:num>
  <w:num w:numId="31" w16cid:durableId="1466701602">
    <w:abstractNumId w:val="0"/>
  </w:num>
  <w:num w:numId="32" w16cid:durableId="1574896340">
    <w:abstractNumId w:val="28"/>
  </w:num>
  <w:num w:numId="33" w16cid:durableId="1212419825">
    <w:abstractNumId w:val="17"/>
  </w:num>
  <w:num w:numId="34" w16cid:durableId="1299990914">
    <w:abstractNumId w:val="16"/>
  </w:num>
  <w:num w:numId="35" w16cid:durableId="764111241">
    <w:abstractNumId w:val="33"/>
  </w:num>
  <w:num w:numId="36" w16cid:durableId="1008828213">
    <w:abstractNumId w:val="29"/>
  </w:num>
  <w:num w:numId="37" w16cid:durableId="960040635">
    <w:abstractNumId w:val="31"/>
  </w:num>
  <w:num w:numId="38" w16cid:durableId="11644720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77DFB"/>
    <w:rsid w:val="00082CC0"/>
    <w:rsid w:val="00086523"/>
    <w:rsid w:val="0008663B"/>
    <w:rsid w:val="00090036"/>
    <w:rsid w:val="00091AF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16EEC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53AA"/>
    <w:rsid w:val="002E60F3"/>
    <w:rsid w:val="002E6F8A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211F"/>
    <w:rsid w:val="00322346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B2F37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D62"/>
    <w:rsid w:val="005C3FFC"/>
    <w:rsid w:val="005D0FA1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0CD7"/>
    <w:rsid w:val="0068236A"/>
    <w:rsid w:val="00685207"/>
    <w:rsid w:val="00685F91"/>
    <w:rsid w:val="00687C1A"/>
    <w:rsid w:val="00691FD1"/>
    <w:rsid w:val="006A36BD"/>
    <w:rsid w:val="006A3797"/>
    <w:rsid w:val="006A4E9B"/>
    <w:rsid w:val="006B10EA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112E"/>
    <w:rsid w:val="007529A1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8F55A4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2804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0D64"/>
    <w:rsid w:val="00A216E1"/>
    <w:rsid w:val="00A2383F"/>
    <w:rsid w:val="00A375C2"/>
    <w:rsid w:val="00A4035E"/>
    <w:rsid w:val="00A45D82"/>
    <w:rsid w:val="00A522C2"/>
    <w:rsid w:val="00A5324D"/>
    <w:rsid w:val="00A54164"/>
    <w:rsid w:val="00A60B8E"/>
    <w:rsid w:val="00A61D27"/>
    <w:rsid w:val="00A63ACD"/>
    <w:rsid w:val="00A6410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46DA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4116"/>
    <w:rsid w:val="00D605AA"/>
    <w:rsid w:val="00D64C20"/>
    <w:rsid w:val="00D70031"/>
    <w:rsid w:val="00D7654F"/>
    <w:rsid w:val="00D83453"/>
    <w:rsid w:val="00D83F36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258B"/>
    <w:rsid w:val="00E07808"/>
    <w:rsid w:val="00E13C30"/>
    <w:rsid w:val="00E20B0E"/>
    <w:rsid w:val="00E25FA2"/>
    <w:rsid w:val="00E304DA"/>
    <w:rsid w:val="00E31240"/>
    <w:rsid w:val="00E464E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778D9"/>
    <w:rsid w:val="00E848D6"/>
    <w:rsid w:val="00E90E2C"/>
    <w:rsid w:val="00E94314"/>
    <w:rsid w:val="00E9630E"/>
    <w:rsid w:val="00EA0664"/>
    <w:rsid w:val="00EA0981"/>
    <w:rsid w:val="00EA0F28"/>
    <w:rsid w:val="00EA446D"/>
    <w:rsid w:val="00EB03E8"/>
    <w:rsid w:val="00EB4029"/>
    <w:rsid w:val="00EB538B"/>
    <w:rsid w:val="00EB78A0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35409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FF4"/>
    <w:rsid w:val="00F66E3E"/>
    <w:rsid w:val="00F712A2"/>
    <w:rsid w:val="00F720AF"/>
    <w:rsid w:val="00F8051E"/>
    <w:rsid w:val="00F84253"/>
    <w:rsid w:val="00F84783"/>
    <w:rsid w:val="00F850E7"/>
    <w:rsid w:val="00F97D76"/>
    <w:rsid w:val="00FA3D13"/>
    <w:rsid w:val="00FA473C"/>
    <w:rsid w:val="00FB25D1"/>
    <w:rsid w:val="00FB283A"/>
    <w:rsid w:val="00FB2C22"/>
    <w:rsid w:val="00FB52A5"/>
    <w:rsid w:val="00FC6D3B"/>
    <w:rsid w:val="00FC72DF"/>
    <w:rsid w:val="00FD245C"/>
    <w:rsid w:val="00FD3B91"/>
    <w:rsid w:val="00FE2DE1"/>
    <w:rsid w:val="00FE7E10"/>
    <w:rsid w:val="00FF29EC"/>
    <w:rsid w:val="0BD9EE97"/>
    <w:rsid w:val="209F58C9"/>
    <w:rsid w:val="39EF0254"/>
    <w:rsid w:val="3D82C4C4"/>
    <w:rsid w:val="6D0BE7DD"/>
    <w:rsid w:val="77F2E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paragraph" w:styleId="11Footnotetxt" w:customStyle="1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styleId="CarattereCarattereCharCharCharCharCharCharZchn" w:customStyle="1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7586A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pt-defaultparagraphfont-000015" w:customStyle="1">
    <w:name w:val="pt-defaultparagraphfont-000015"/>
    <w:basedOn w:val="DefaultParagraphFont"/>
    <w:rsid w:val="0097586A"/>
  </w:style>
  <w:style w:type="paragraph" w:styleId="pt-default-000036" w:customStyle="1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34" w:customStyle="1">
    <w:name w:val="pt-000034"/>
    <w:basedOn w:val="DefaultParagraphFont"/>
    <w:rsid w:val="0097586A"/>
  </w:style>
  <w:style w:type="paragraph" w:styleId="pt-normal-000016" w:customStyle="1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10" w:customStyle="1">
    <w:name w:val="pt-defaultparagraphfont-000010"/>
    <w:basedOn w:val="DefaultParagraphFont"/>
    <w:rsid w:val="0097586A"/>
  </w:style>
  <w:style w:type="paragraph" w:styleId="pt-normal-000063" w:customStyle="1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02" w:customStyle="1">
    <w:name w:val="pt-defaultparagraphfont-000002"/>
    <w:basedOn w:val="DefaultParagraphFont"/>
    <w:rsid w:val="0097586A"/>
  </w:style>
  <w:style w:type="character" w:styleId="pt-000004" w:customStyle="1">
    <w:name w:val="pt-000004"/>
    <w:basedOn w:val="DefaultParagraphFont"/>
    <w:rsid w:val="0097586A"/>
  </w:style>
  <w:style w:type="paragraph" w:styleId="pt-normal-000001" w:customStyle="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t-normal-000012" w:customStyle="1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03" w:customStyle="1">
    <w:name w:val="pt-000003"/>
    <w:basedOn w:val="DefaultParagraphFont"/>
    <w:rsid w:val="0097586A"/>
  </w:style>
  <w:style w:type="character" w:styleId="pt-hyperlink-000059" w:customStyle="1">
    <w:name w:val="pt-hyperlink-000059"/>
    <w:basedOn w:val="DefaultParagraphFont"/>
    <w:rsid w:val="0097586A"/>
  </w:style>
  <w:style w:type="paragraph" w:styleId="pt-000060" w:customStyle="1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23" w:customStyle="1">
    <w:name w:val="pt-000023"/>
    <w:basedOn w:val="DefaultParagraphFont"/>
    <w:rsid w:val="004269DE"/>
  </w:style>
  <w:style w:type="paragraph" w:styleId="pt-listparagraph-000061" w:customStyle="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styleId="pt-defaultparagraphfont-000057" w:customStyle="1">
    <w:name w:val="pt-defaultparagraphfont-000057"/>
    <w:basedOn w:val="DefaultParagraphFont"/>
    <w:rsid w:val="0024739E"/>
  </w:style>
  <w:style w:type="paragraph" w:styleId="pt-default" w:customStyle="1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58" w:customStyle="1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dustrijskatranzicija@mrrfeu.h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dustrijskatranzicija@mrrfeu.h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azvoj.gov.hr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strukturnifondovi.hr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razvoj.gov.hr/" TargetMode="External" Id="rId14" /><Relationship Type="http://schemas.openxmlformats.org/officeDocument/2006/relationships/hyperlink" Target="https://docs.google.com/forms/d/e/1FAIpQLSeykdeFkV-q1m3gyKXtLAWz_QyvD03H10x60i-VNDpXMwcjtg/viewform?vc=0&amp;c=0&amp;w=1&amp;flr=0" TargetMode="External" Id="R7f8a86f7dd0b41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054B-EF72-45FB-9282-2EEEA5C42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B5AD1-A19B-4D98-81EB-48A42F1D6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B4B34-D852-4AD6-9807-E2850CEA5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Sahan Sedmak</dc:creator>
  <keywords/>
  <dc:description/>
  <lastModifiedBy>Krunčica Renić</lastModifiedBy>
  <revision>11</revision>
  <dcterms:created xsi:type="dcterms:W3CDTF">2023-01-13T14:55:00.0000000Z</dcterms:created>
  <dcterms:modified xsi:type="dcterms:W3CDTF">2023-01-26T14:09:30.5361907Z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